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Beneficient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YA II PN,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YA Global Investments II (U.S.),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Yorkville Advisors Global,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Yorkville Advisors Global 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YAII GP,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YAII GP II,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Mark Angelo</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Beneficient</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325 N. Saint Paul Street, Suite 4850, Dallas, TX 75201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YA II PN, Ltd.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1012 Springfield Ave., Mountainside, NJ 07092</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YA II is beneficially owned by YA Global Investments II (U.S.), LP (the "YA Feeder"). Yorkville Advisors Global, LP (the "YA Advisor") is the investment manager to YA II. Yorkville Advisors Global II, LLC (the "YA Advisor GP") is the general partner to the YA Advisor. YAII GP, LP (the "YA GP") is the general partner to the YA Feeder. YAII GP II, LLC (the "Yorkville GP") is the general partner to the YA GP. Mark Angelo makes the investment decisions on behalf of YA II. Accordingly, each of YA II, YA Feeder, the YA Advisor, the YA Advisor GP, the YA GP, the Yorkville GP and Mark Angelo may be deemed affiliates and therefore may be deemed to beneficially own the same number of Class A Shares. YAII GP, LP is the general partner of SC-Sigma Global Partners, LP ("SC-Sigma"), which is an investor in YA II. YAII GP II, LLC is the general partner of YAII GP, LP. The YA Advisor is the investment manager to SC-Sigma. Accordingly, SC-Sigma, the YA GP, the Yorkville GP, the YA Advisor, and Mark Angelo may be deemed affiliates and therefore may be deemed to beneficially own the same number of shares of Class A Shares. For purposes of this filing, each of the reporting persons is deemed an affiliate of each other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YA II PN, Ltd.</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David Gonzalez,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YA Global Investments II (U.S.),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David Gonzalez,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Yorkville Advisors Global, LP</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David Gonzalez,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Yorkville Advisors Global II,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David Gonzalez,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YAII GP, LP</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David Gonzalez,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YAII GP II, LLC</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David Gonzalez</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David Gonzalez,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Mark Angelo</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Mark Angelo</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Mark Angelo</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4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1778</Words>
  <Characters>8825</Characters>
  <CharactersWithSpaces>10477</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